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FE62A" w14:textId="77777777" w:rsidR="0058676C" w:rsidRPr="0058676C" w:rsidRDefault="0058676C" w:rsidP="0058676C">
      <w:pPr>
        <w:pBdr>
          <w:bottom w:val="single" w:sz="12" w:space="1" w:color="auto"/>
        </w:pBdr>
        <w:tabs>
          <w:tab w:val="left" w:pos="2797"/>
        </w:tabs>
        <w:rPr>
          <w:b/>
          <w:bCs/>
          <w:sz w:val="32"/>
          <w:szCs w:val="32"/>
        </w:rPr>
      </w:pPr>
      <w:r w:rsidRPr="0058676C">
        <w:rPr>
          <w:b/>
          <w:bCs/>
          <w:sz w:val="32"/>
          <w:szCs w:val="32"/>
        </w:rPr>
        <w:t>FARM INNOVATIONS S.A.</w:t>
      </w:r>
    </w:p>
    <w:p w14:paraId="78F16B09" w14:textId="77777777" w:rsidR="0058676C" w:rsidRDefault="0058676C" w:rsidP="0058676C">
      <w:pPr>
        <w:tabs>
          <w:tab w:val="left" w:pos="2797"/>
        </w:tabs>
        <w:rPr>
          <w:b/>
          <w:bCs/>
          <w:sz w:val="28"/>
          <w:szCs w:val="28"/>
        </w:rPr>
      </w:pPr>
    </w:p>
    <w:p w14:paraId="08E161BA" w14:textId="41627363" w:rsidR="0058676C" w:rsidRDefault="0058676C" w:rsidP="0058676C">
      <w:pPr>
        <w:tabs>
          <w:tab w:val="left" w:pos="2797"/>
        </w:tabs>
        <w:rPr>
          <w:b/>
          <w:bCs/>
          <w:sz w:val="28"/>
          <w:szCs w:val="28"/>
        </w:rPr>
      </w:pPr>
      <w:r w:rsidRPr="0058676C">
        <w:rPr>
          <w:b/>
          <w:bCs/>
          <w:sz w:val="28"/>
          <w:szCs w:val="28"/>
        </w:rPr>
        <w:t>RAPORT BIEŻĄCY ESPI</w:t>
      </w: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256"/>
        <w:gridCol w:w="5806"/>
      </w:tblGrid>
      <w:tr w:rsidR="0058676C" w14:paraId="6931620E" w14:textId="77777777" w:rsidTr="0058676C">
        <w:tc>
          <w:tcPr>
            <w:tcW w:w="3256" w:type="dxa"/>
            <w:shd w:val="clear" w:color="auto" w:fill="F2F2F2" w:themeFill="background1" w:themeFillShade="F2"/>
          </w:tcPr>
          <w:p w14:paraId="0391A4AE" w14:textId="4C4AF36B" w:rsidR="0058676C" w:rsidRPr="0058676C" w:rsidRDefault="0058676C" w:rsidP="0058676C">
            <w:pPr>
              <w:tabs>
                <w:tab w:val="left" w:pos="2797"/>
              </w:tabs>
              <w:spacing w:line="276" w:lineRule="auto"/>
              <w:rPr>
                <w:b/>
                <w:bCs/>
              </w:rPr>
            </w:pPr>
            <w:r w:rsidRPr="0058676C">
              <w:rPr>
                <w:b/>
                <w:bCs/>
              </w:rPr>
              <w:t>Numer raportu</w:t>
            </w:r>
          </w:p>
        </w:tc>
        <w:tc>
          <w:tcPr>
            <w:tcW w:w="5806" w:type="dxa"/>
            <w:shd w:val="clear" w:color="auto" w:fill="F2F2F2" w:themeFill="background1" w:themeFillShade="F2"/>
          </w:tcPr>
          <w:p w14:paraId="05675B97" w14:textId="191E8D20" w:rsidR="0058676C" w:rsidRPr="0058676C" w:rsidRDefault="001E03B5" w:rsidP="0058676C">
            <w:pPr>
              <w:tabs>
                <w:tab w:val="left" w:pos="2797"/>
              </w:tabs>
              <w:spacing w:line="276" w:lineRule="auto"/>
            </w:pPr>
            <w:r>
              <w:t>4</w:t>
            </w:r>
            <w:r w:rsidR="0058676C" w:rsidRPr="0058676C">
              <w:t>/2026</w:t>
            </w:r>
          </w:p>
        </w:tc>
      </w:tr>
      <w:tr w:rsidR="0058676C" w14:paraId="1CBC40D1" w14:textId="77777777" w:rsidTr="0058676C">
        <w:tc>
          <w:tcPr>
            <w:tcW w:w="3256" w:type="dxa"/>
            <w:shd w:val="clear" w:color="auto" w:fill="F2F2F2" w:themeFill="background1" w:themeFillShade="F2"/>
          </w:tcPr>
          <w:p w14:paraId="268BA7C0" w14:textId="0621624E" w:rsidR="0058676C" w:rsidRPr="0058676C" w:rsidRDefault="0058676C" w:rsidP="0058676C">
            <w:pPr>
              <w:tabs>
                <w:tab w:val="left" w:pos="2797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Data sporządzenia</w:t>
            </w:r>
          </w:p>
        </w:tc>
        <w:tc>
          <w:tcPr>
            <w:tcW w:w="5806" w:type="dxa"/>
            <w:shd w:val="clear" w:color="auto" w:fill="F2F2F2" w:themeFill="background1" w:themeFillShade="F2"/>
          </w:tcPr>
          <w:p w14:paraId="56AF4378" w14:textId="6F569B9A" w:rsidR="0058676C" w:rsidRPr="0058676C" w:rsidRDefault="001B75C4" w:rsidP="0058676C">
            <w:pPr>
              <w:tabs>
                <w:tab w:val="left" w:pos="2797"/>
              </w:tabs>
              <w:spacing w:line="276" w:lineRule="auto"/>
            </w:pPr>
            <w:r>
              <w:t>15</w:t>
            </w:r>
            <w:r w:rsidR="0058676C">
              <w:t>.0</w:t>
            </w:r>
            <w:r w:rsidR="00D81F68">
              <w:t>5</w:t>
            </w:r>
            <w:r w:rsidR="0058676C">
              <w:t>.2026 r.</w:t>
            </w:r>
          </w:p>
        </w:tc>
      </w:tr>
      <w:tr w:rsidR="0058676C" w14:paraId="3D2308FF" w14:textId="77777777" w:rsidTr="0058676C">
        <w:tc>
          <w:tcPr>
            <w:tcW w:w="3256" w:type="dxa"/>
            <w:shd w:val="clear" w:color="auto" w:fill="F2F2F2" w:themeFill="background1" w:themeFillShade="F2"/>
          </w:tcPr>
          <w:p w14:paraId="7D0F4CD1" w14:textId="022D8041" w:rsidR="0058676C" w:rsidRPr="0058676C" w:rsidRDefault="0058676C" w:rsidP="0058676C">
            <w:pPr>
              <w:tabs>
                <w:tab w:val="left" w:pos="2797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Skrócona nazwa emitenta</w:t>
            </w:r>
          </w:p>
        </w:tc>
        <w:tc>
          <w:tcPr>
            <w:tcW w:w="5806" w:type="dxa"/>
            <w:shd w:val="clear" w:color="auto" w:fill="F2F2F2" w:themeFill="background1" w:themeFillShade="F2"/>
          </w:tcPr>
          <w:p w14:paraId="4F02E549" w14:textId="51F9B290" w:rsidR="0058676C" w:rsidRPr="0058676C" w:rsidRDefault="0058676C" w:rsidP="0058676C">
            <w:pPr>
              <w:tabs>
                <w:tab w:val="left" w:pos="2797"/>
              </w:tabs>
              <w:spacing w:line="276" w:lineRule="auto"/>
            </w:pPr>
            <w:r w:rsidRPr="0058676C">
              <w:t>FARM INNOVATIONS S.A.</w:t>
            </w:r>
          </w:p>
        </w:tc>
      </w:tr>
    </w:tbl>
    <w:p w14:paraId="05A4BF09" w14:textId="77777777" w:rsidR="0058676C" w:rsidRPr="0058676C" w:rsidRDefault="0058676C" w:rsidP="0058676C">
      <w:pPr>
        <w:tabs>
          <w:tab w:val="left" w:pos="2797"/>
        </w:tabs>
        <w:rPr>
          <w:sz w:val="28"/>
          <w:szCs w:val="28"/>
        </w:rPr>
      </w:pPr>
    </w:p>
    <w:p w14:paraId="62E660E5" w14:textId="77777777" w:rsidR="001B75C4" w:rsidRDefault="001B75C4" w:rsidP="0058676C">
      <w:pPr>
        <w:tabs>
          <w:tab w:val="left" w:pos="2797"/>
        </w:tabs>
        <w:rPr>
          <w:b/>
          <w:bCs/>
          <w:sz w:val="28"/>
          <w:szCs w:val="28"/>
        </w:rPr>
      </w:pPr>
      <w:r w:rsidRPr="001B75C4">
        <w:rPr>
          <w:b/>
          <w:bCs/>
          <w:sz w:val="28"/>
          <w:szCs w:val="28"/>
        </w:rPr>
        <w:t xml:space="preserve">Przyjęcie przez Sejm poprawek Senatu do ustawy o </w:t>
      </w:r>
      <w:proofErr w:type="spellStart"/>
      <w:r w:rsidRPr="001B75C4">
        <w:rPr>
          <w:b/>
          <w:bCs/>
          <w:sz w:val="28"/>
          <w:szCs w:val="28"/>
        </w:rPr>
        <w:t>KROPiK</w:t>
      </w:r>
      <w:proofErr w:type="spellEnd"/>
    </w:p>
    <w:p w14:paraId="75C026CA" w14:textId="46E88FED" w:rsidR="0058676C" w:rsidRDefault="0058676C" w:rsidP="0058676C">
      <w:pPr>
        <w:tabs>
          <w:tab w:val="left" w:pos="2797"/>
        </w:tabs>
        <w:rPr>
          <w:b/>
          <w:bCs/>
        </w:rPr>
      </w:pPr>
      <w:r w:rsidRPr="0058676C">
        <w:rPr>
          <w:b/>
          <w:bCs/>
        </w:rPr>
        <w:t>Podstawa prawna</w:t>
      </w:r>
    </w:p>
    <w:p w14:paraId="1A7B26E4" w14:textId="018FB85F" w:rsidR="0058676C" w:rsidRDefault="0058676C" w:rsidP="0058676C">
      <w:pPr>
        <w:tabs>
          <w:tab w:val="left" w:pos="2797"/>
        </w:tabs>
        <w:rPr>
          <w:sz w:val="22"/>
          <w:szCs w:val="22"/>
        </w:rPr>
      </w:pPr>
      <w:r w:rsidRPr="0058676C">
        <w:rPr>
          <w:sz w:val="22"/>
          <w:szCs w:val="22"/>
        </w:rPr>
        <w:t>Art. 17 ust. 1 Rozporządzenia MAR - informacje poufne</w:t>
      </w:r>
    </w:p>
    <w:p w14:paraId="066776E4" w14:textId="77777777" w:rsidR="0058676C" w:rsidRPr="0058676C" w:rsidRDefault="0058676C" w:rsidP="0058676C">
      <w:pPr>
        <w:tabs>
          <w:tab w:val="left" w:pos="2797"/>
        </w:tabs>
        <w:rPr>
          <w:b/>
          <w:bCs/>
        </w:rPr>
      </w:pPr>
      <w:r w:rsidRPr="0058676C">
        <w:rPr>
          <w:b/>
          <w:bCs/>
        </w:rPr>
        <w:t>Treść raportu</w:t>
      </w:r>
    </w:p>
    <w:p w14:paraId="674077DB" w14:textId="5AFBEC02" w:rsidR="001B75C4" w:rsidRDefault="001B75C4" w:rsidP="00D81F68">
      <w:pPr>
        <w:tabs>
          <w:tab w:val="left" w:pos="2797"/>
        </w:tabs>
        <w:jc w:val="both"/>
        <w:rPr>
          <w:sz w:val="22"/>
          <w:szCs w:val="22"/>
        </w:rPr>
      </w:pPr>
      <w:r w:rsidRPr="001B75C4">
        <w:rPr>
          <w:sz w:val="22"/>
          <w:szCs w:val="22"/>
        </w:rPr>
        <w:t xml:space="preserve">W nawiązaniu do opublikowanych przez Farm </w:t>
      </w:r>
      <w:proofErr w:type="spellStart"/>
      <w:r w:rsidRPr="001B75C4">
        <w:rPr>
          <w:sz w:val="22"/>
          <w:szCs w:val="22"/>
        </w:rPr>
        <w:t>Innovations</w:t>
      </w:r>
      <w:proofErr w:type="spellEnd"/>
      <w:r w:rsidRPr="001B75C4">
        <w:rPr>
          <w:sz w:val="22"/>
          <w:szCs w:val="22"/>
        </w:rPr>
        <w:t xml:space="preserve"> S.A. („Emitent”) raportów bieżących nr 2/2026 i 3/2026 Zarząd Emitenta informuje, że w dniu 15 maja 2026 r. Sejm Rzeczypospolitej Polskiej przyjął poprawki Senatu do ustawy o Krajowym Rejestrze Oznakowanych Psów i Kotów – mają one charakter porządkujący i doprecyzowujący. Informacje o głównych założeniach ustawy oraz jej potencjalnym wpływie na Emitenta (jego otoczenie regulacyjne) zostało przedstawione w ww. raporcie bieżącym nr 2/2026.</w:t>
      </w:r>
    </w:p>
    <w:p w14:paraId="191528EE" w14:textId="099D92A7" w:rsidR="00E3234C" w:rsidRDefault="00E3234C" w:rsidP="0058676C">
      <w:pPr>
        <w:tabs>
          <w:tab w:val="left" w:pos="2797"/>
        </w:tabs>
        <w:rPr>
          <w:b/>
          <w:bCs/>
        </w:rPr>
      </w:pPr>
      <w:r>
        <w:rPr>
          <w:b/>
          <w:bCs/>
        </w:rPr>
        <w:t>Osoby reprezentujące Spółkę</w:t>
      </w: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435"/>
        <w:gridCol w:w="3697"/>
        <w:gridCol w:w="2930"/>
      </w:tblGrid>
      <w:tr w:rsidR="00C963D9" w:rsidRPr="0058676C" w14:paraId="643DD156" w14:textId="4D1BD8F7" w:rsidTr="00C963D9">
        <w:tc>
          <w:tcPr>
            <w:tcW w:w="2435" w:type="dxa"/>
            <w:shd w:val="clear" w:color="auto" w:fill="F2F2F2" w:themeFill="background1" w:themeFillShade="F2"/>
          </w:tcPr>
          <w:p w14:paraId="4283C145" w14:textId="74FD7F03" w:rsidR="00C963D9" w:rsidRPr="0058676C" w:rsidRDefault="007544F7" w:rsidP="00463C68">
            <w:pPr>
              <w:tabs>
                <w:tab w:val="left" w:pos="2797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697" w:type="dxa"/>
            <w:shd w:val="clear" w:color="auto" w:fill="F2F2F2" w:themeFill="background1" w:themeFillShade="F2"/>
          </w:tcPr>
          <w:p w14:paraId="539A5F10" w14:textId="7E3BF1EE" w:rsidR="00C963D9" w:rsidRPr="007544F7" w:rsidRDefault="007544F7" w:rsidP="00463C68">
            <w:pPr>
              <w:tabs>
                <w:tab w:val="left" w:pos="2797"/>
              </w:tabs>
              <w:spacing w:line="276" w:lineRule="auto"/>
              <w:rPr>
                <w:b/>
                <w:bCs/>
              </w:rPr>
            </w:pPr>
            <w:r w:rsidRPr="007544F7">
              <w:rPr>
                <w:b/>
                <w:bCs/>
              </w:rPr>
              <w:t>Imię i nazwisko</w:t>
            </w:r>
          </w:p>
        </w:tc>
        <w:tc>
          <w:tcPr>
            <w:tcW w:w="2930" w:type="dxa"/>
            <w:shd w:val="clear" w:color="auto" w:fill="F2F2F2" w:themeFill="background1" w:themeFillShade="F2"/>
          </w:tcPr>
          <w:p w14:paraId="405F5FD6" w14:textId="16F48DB7" w:rsidR="00C963D9" w:rsidRPr="007544F7" w:rsidRDefault="007544F7" w:rsidP="00463C68">
            <w:pPr>
              <w:tabs>
                <w:tab w:val="left" w:pos="2797"/>
              </w:tabs>
              <w:spacing w:line="276" w:lineRule="auto"/>
              <w:rPr>
                <w:b/>
                <w:bCs/>
              </w:rPr>
            </w:pPr>
            <w:r w:rsidRPr="007544F7">
              <w:rPr>
                <w:b/>
                <w:bCs/>
              </w:rPr>
              <w:t>Stanowisko / Funkcja</w:t>
            </w:r>
          </w:p>
        </w:tc>
      </w:tr>
      <w:tr w:rsidR="00D60CC0" w:rsidRPr="0058676C" w14:paraId="5586E89A" w14:textId="3610E33B" w:rsidTr="000013E5">
        <w:tc>
          <w:tcPr>
            <w:tcW w:w="2435" w:type="dxa"/>
            <w:vAlign w:val="center"/>
          </w:tcPr>
          <w:p w14:paraId="3294B8FE" w14:textId="3CC5F996" w:rsidR="00D60CC0" w:rsidRPr="007544F7" w:rsidRDefault="00D60CC0" w:rsidP="00D60CC0">
            <w:pPr>
              <w:tabs>
                <w:tab w:val="left" w:pos="2797"/>
              </w:tabs>
              <w:spacing w:line="276" w:lineRule="auto"/>
            </w:pPr>
            <w:r>
              <w:t>2026-0</w:t>
            </w:r>
            <w:r w:rsidR="009E6372">
              <w:t>5</w:t>
            </w:r>
            <w:r>
              <w:t>-</w:t>
            </w:r>
            <w:r w:rsidR="00D811CA">
              <w:t>15</w:t>
            </w:r>
          </w:p>
        </w:tc>
        <w:tc>
          <w:tcPr>
            <w:tcW w:w="3697" w:type="dxa"/>
            <w:vAlign w:val="center"/>
          </w:tcPr>
          <w:p w14:paraId="0E89BF91" w14:textId="10C7DE7E" w:rsidR="00D60CC0" w:rsidRPr="0058676C" w:rsidRDefault="00D60CC0" w:rsidP="00D60CC0">
            <w:pPr>
              <w:tabs>
                <w:tab w:val="left" w:pos="2797"/>
              </w:tabs>
              <w:spacing w:line="276" w:lineRule="auto"/>
            </w:pPr>
            <w:r>
              <w:t>Sebastian Przeniosło</w:t>
            </w:r>
          </w:p>
        </w:tc>
        <w:tc>
          <w:tcPr>
            <w:tcW w:w="2930" w:type="dxa"/>
            <w:vAlign w:val="center"/>
          </w:tcPr>
          <w:p w14:paraId="40EA2A85" w14:textId="5EAF4237" w:rsidR="00D60CC0" w:rsidRDefault="00D60CC0" w:rsidP="00D60CC0">
            <w:pPr>
              <w:tabs>
                <w:tab w:val="left" w:pos="2797"/>
              </w:tabs>
              <w:spacing w:line="276" w:lineRule="auto"/>
            </w:pPr>
            <w:r>
              <w:t>Prezes Zarządu</w:t>
            </w:r>
          </w:p>
        </w:tc>
      </w:tr>
      <w:tr w:rsidR="00D60CC0" w:rsidRPr="0058676C" w14:paraId="14A8D8D5" w14:textId="66DA1B20" w:rsidTr="000013E5">
        <w:tc>
          <w:tcPr>
            <w:tcW w:w="2435" w:type="dxa"/>
            <w:vAlign w:val="center"/>
          </w:tcPr>
          <w:p w14:paraId="33964E5D" w14:textId="7460DBF9" w:rsidR="00D60CC0" w:rsidRPr="007544F7" w:rsidRDefault="00D60CC0" w:rsidP="00D60CC0">
            <w:pPr>
              <w:tabs>
                <w:tab w:val="left" w:pos="2797"/>
              </w:tabs>
              <w:spacing w:line="276" w:lineRule="auto"/>
            </w:pPr>
            <w:r>
              <w:t>2026-0</w:t>
            </w:r>
            <w:r w:rsidR="009E6372">
              <w:t>5</w:t>
            </w:r>
            <w:r>
              <w:t>-</w:t>
            </w:r>
            <w:r w:rsidR="00D811CA">
              <w:t>15</w:t>
            </w:r>
          </w:p>
        </w:tc>
        <w:tc>
          <w:tcPr>
            <w:tcW w:w="3697" w:type="dxa"/>
            <w:vAlign w:val="center"/>
          </w:tcPr>
          <w:p w14:paraId="28490746" w14:textId="592ABB98" w:rsidR="00D60CC0" w:rsidRPr="0058676C" w:rsidRDefault="00D60CC0" w:rsidP="00D60CC0">
            <w:pPr>
              <w:tabs>
                <w:tab w:val="left" w:pos="2797"/>
              </w:tabs>
              <w:spacing w:line="276" w:lineRule="auto"/>
            </w:pPr>
            <w:r>
              <w:t xml:space="preserve">Paweł </w:t>
            </w:r>
            <w:proofErr w:type="spellStart"/>
            <w:r>
              <w:t>Karpeta</w:t>
            </w:r>
            <w:proofErr w:type="spellEnd"/>
          </w:p>
        </w:tc>
        <w:tc>
          <w:tcPr>
            <w:tcW w:w="2930" w:type="dxa"/>
            <w:vAlign w:val="center"/>
          </w:tcPr>
          <w:p w14:paraId="584F76C9" w14:textId="7525B649" w:rsidR="00D60CC0" w:rsidRPr="0058676C" w:rsidRDefault="00731E3F" w:rsidP="000013E5">
            <w:pPr>
              <w:tabs>
                <w:tab w:val="left" w:pos="2797"/>
              </w:tabs>
              <w:spacing w:line="276" w:lineRule="auto"/>
            </w:pPr>
            <w:r>
              <w:t>Członek Za</w:t>
            </w:r>
            <w:r w:rsidR="000662E3">
              <w:t>rządu</w:t>
            </w:r>
          </w:p>
        </w:tc>
      </w:tr>
    </w:tbl>
    <w:p w14:paraId="5FA85F56" w14:textId="77777777" w:rsidR="00E3234C" w:rsidRPr="0058676C" w:rsidRDefault="00E3234C" w:rsidP="0058676C">
      <w:pPr>
        <w:tabs>
          <w:tab w:val="left" w:pos="2797"/>
        </w:tabs>
        <w:rPr>
          <w:sz w:val="22"/>
          <w:szCs w:val="22"/>
        </w:rPr>
      </w:pPr>
    </w:p>
    <w:sectPr w:rsidR="00E3234C" w:rsidRPr="0058676C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7631E" w14:textId="77777777" w:rsidR="00723E9C" w:rsidRDefault="00723E9C" w:rsidP="00DF20EF">
      <w:pPr>
        <w:spacing w:after="0" w:line="240" w:lineRule="auto"/>
      </w:pPr>
      <w:r>
        <w:separator/>
      </w:r>
    </w:p>
  </w:endnote>
  <w:endnote w:type="continuationSeparator" w:id="0">
    <w:p w14:paraId="4CB67B15" w14:textId="77777777" w:rsidR="00723E9C" w:rsidRDefault="00723E9C" w:rsidP="00DF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766355097"/>
      <w:docPartObj>
        <w:docPartGallery w:val="Page Numbers (Bottom of Page)"/>
        <w:docPartUnique/>
      </w:docPartObj>
    </w:sdtPr>
    <w:sdtContent>
      <w:p w14:paraId="47D3E29D" w14:textId="4EE73487" w:rsidR="00DF20EF" w:rsidRDefault="00DF20EF" w:rsidP="00C573F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0665419" w14:textId="77777777" w:rsidR="00DF20EF" w:rsidRDefault="00DF20EF" w:rsidP="00DF20E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644040382"/>
      <w:docPartObj>
        <w:docPartGallery w:val="Page Numbers (Bottom of Page)"/>
        <w:docPartUnique/>
      </w:docPartObj>
    </w:sdtPr>
    <w:sdtContent>
      <w:p w14:paraId="47A51D0C" w14:textId="4996B4BC" w:rsidR="00DF20EF" w:rsidRDefault="00DF20EF" w:rsidP="00C573F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505CAD4F" w14:textId="77777777" w:rsidR="00DF20EF" w:rsidRDefault="00DF20EF" w:rsidP="00DF20E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B56B8" w14:textId="77777777" w:rsidR="00723E9C" w:rsidRDefault="00723E9C" w:rsidP="00DF20EF">
      <w:pPr>
        <w:spacing w:after="0" w:line="240" w:lineRule="auto"/>
      </w:pPr>
      <w:r>
        <w:separator/>
      </w:r>
    </w:p>
  </w:footnote>
  <w:footnote w:type="continuationSeparator" w:id="0">
    <w:p w14:paraId="2A281CEA" w14:textId="77777777" w:rsidR="00723E9C" w:rsidRDefault="00723E9C" w:rsidP="00DF20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6C"/>
    <w:rsid w:val="000013E5"/>
    <w:rsid w:val="000662E3"/>
    <w:rsid w:val="001B75C4"/>
    <w:rsid w:val="001E03B5"/>
    <w:rsid w:val="004D6C65"/>
    <w:rsid w:val="00554A98"/>
    <w:rsid w:val="0058676C"/>
    <w:rsid w:val="006775BF"/>
    <w:rsid w:val="006A5BF1"/>
    <w:rsid w:val="006D1B96"/>
    <w:rsid w:val="00723E9C"/>
    <w:rsid w:val="00731E3F"/>
    <w:rsid w:val="007544F7"/>
    <w:rsid w:val="00900ED7"/>
    <w:rsid w:val="00936357"/>
    <w:rsid w:val="009E6372"/>
    <w:rsid w:val="00A2575D"/>
    <w:rsid w:val="00C963D9"/>
    <w:rsid w:val="00CD0A8C"/>
    <w:rsid w:val="00CE497C"/>
    <w:rsid w:val="00D60CC0"/>
    <w:rsid w:val="00D65912"/>
    <w:rsid w:val="00D811CA"/>
    <w:rsid w:val="00D81F68"/>
    <w:rsid w:val="00DF20EF"/>
    <w:rsid w:val="00E3234C"/>
    <w:rsid w:val="00E4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CDABD"/>
  <w15:chartTrackingRefBased/>
  <w15:docId w15:val="{5D63DA4B-7040-E749-B017-91A1E5E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6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6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6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6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6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6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6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6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6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6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6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6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67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67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67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67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67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67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6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6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6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6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6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67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67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67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6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67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676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86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F2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0EF"/>
  </w:style>
  <w:style w:type="paragraph" w:styleId="Stopka">
    <w:name w:val="footer"/>
    <w:basedOn w:val="Normalny"/>
    <w:link w:val="StopkaZnak"/>
    <w:uiPriority w:val="99"/>
    <w:unhideWhenUsed/>
    <w:rsid w:val="00DF2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20EF"/>
  </w:style>
  <w:style w:type="character" w:styleId="Numerstrony">
    <w:name w:val="page number"/>
    <w:basedOn w:val="Domylnaczcionkaakapitu"/>
    <w:uiPriority w:val="99"/>
    <w:semiHidden/>
    <w:unhideWhenUsed/>
    <w:rsid w:val="00DF2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810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Dulińska</dc:creator>
  <cp:keywords/>
  <dc:description/>
  <cp:lastModifiedBy>Martyna Dulińska</cp:lastModifiedBy>
  <cp:revision>2</cp:revision>
  <cp:lastPrinted>2026-06-03T21:10:00Z</cp:lastPrinted>
  <dcterms:created xsi:type="dcterms:W3CDTF">2026-06-03T21:13:00Z</dcterms:created>
  <dcterms:modified xsi:type="dcterms:W3CDTF">2026-06-03T21:13:00Z</dcterms:modified>
</cp:coreProperties>
</file>